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04C" w:rsidRPr="00FB0F78" w:rsidRDefault="00D0704C" w:rsidP="00D0704C">
      <w:pPr>
        <w:pStyle w:val="3"/>
        <w:jc w:val="center"/>
        <w:rPr>
          <w:rFonts w:ascii="Segoe UI" w:hAnsi="Segoe UI" w:cs="Segoe UI"/>
          <w:color w:val="000000" w:themeColor="text1"/>
          <w:sz w:val="36"/>
        </w:rPr>
      </w:pPr>
      <w:r w:rsidRPr="00FB0F78">
        <w:rPr>
          <w:rStyle w:val="a3"/>
          <w:rFonts w:ascii="Segoe UI" w:hAnsi="Segoe UI" w:cs="Segoe UI"/>
          <w:color w:val="000000" w:themeColor="text1"/>
          <w:sz w:val="36"/>
        </w:rPr>
        <w:t>突发事件</w:t>
      </w:r>
      <w:r>
        <w:rPr>
          <w:rStyle w:val="a3"/>
          <w:rFonts w:ascii="Segoe UI" w:hAnsi="Segoe UI" w:cs="Segoe UI" w:hint="eastAsia"/>
          <w:color w:val="000000" w:themeColor="text1"/>
          <w:sz w:val="36"/>
        </w:rPr>
        <w:t>及时</w:t>
      </w:r>
      <w:r w:rsidRPr="00FB0F78">
        <w:rPr>
          <w:rStyle w:val="a3"/>
          <w:rFonts w:ascii="Segoe UI" w:hAnsi="Segoe UI" w:cs="Segoe UI"/>
          <w:color w:val="000000" w:themeColor="text1"/>
          <w:sz w:val="36"/>
        </w:rPr>
        <w:t>响应</w:t>
      </w:r>
      <w:r w:rsidRPr="00FB0F78">
        <w:rPr>
          <w:rStyle w:val="a3"/>
          <w:rFonts w:ascii="Segoe UI" w:hAnsi="Segoe UI" w:cs="Segoe UI" w:hint="eastAsia"/>
          <w:color w:val="000000" w:themeColor="text1"/>
          <w:sz w:val="36"/>
        </w:rPr>
        <w:t>，</w:t>
      </w:r>
      <w:r w:rsidRPr="00FB0F78">
        <w:rPr>
          <w:rStyle w:val="a3"/>
          <w:rFonts w:ascii="Segoe UI" w:hAnsi="Segoe UI" w:cs="Segoe UI"/>
          <w:color w:val="000000" w:themeColor="text1"/>
          <w:sz w:val="36"/>
        </w:rPr>
        <w:t>避免受害家庭陷入经济危机</w:t>
      </w:r>
    </w:p>
    <w:p w:rsidR="00D0704C" w:rsidRDefault="00D0704C" w:rsidP="00D0704C">
      <w:pPr>
        <w:widowControl/>
        <w:spacing w:after="60"/>
        <w:ind w:firstLineChars="251" w:firstLine="703"/>
      </w:pPr>
      <w:bookmarkStart w:id="0" w:name="_GoBack"/>
      <w:bookmarkEnd w:id="0"/>
      <w:r>
        <w:rPr>
          <w:rFonts w:ascii="仿宋_GB2312" w:eastAsia="仿宋_GB2312" w:hAnsi="Segoe UI" w:cs="Segoe UI" w:hint="eastAsia"/>
          <w:color w:val="000000" w:themeColor="text1"/>
          <w:kern w:val="0"/>
          <w:sz w:val="28"/>
          <w:szCs w:val="28"/>
        </w:rPr>
        <w:t>一天李大叔突发身体不适，经1</w:t>
      </w:r>
      <w:r>
        <w:rPr>
          <w:rFonts w:ascii="仿宋_GB2312" w:eastAsia="仿宋_GB2312" w:hAnsi="Segoe UI" w:cs="Segoe UI"/>
          <w:color w:val="000000" w:themeColor="text1"/>
          <w:kern w:val="0"/>
          <w:sz w:val="28"/>
          <w:szCs w:val="28"/>
        </w:rPr>
        <w:t>20</w:t>
      </w:r>
      <w:r w:rsidRPr="00A53D64">
        <w:rPr>
          <w:rFonts w:ascii="仿宋_GB2312" w:eastAsia="仿宋_GB2312" w:hAnsi="Segoe UI" w:cs="Segoe UI" w:hint="eastAsia"/>
          <w:color w:val="000000" w:themeColor="text1"/>
          <w:kern w:val="0"/>
          <w:sz w:val="28"/>
          <w:szCs w:val="28"/>
        </w:rPr>
        <w:t>送往医院急诊，经医院抢救无效死亡，医院出具死亡证明，死亡原因为心源性猝死。</w:t>
      </w:r>
      <w:r>
        <w:rPr>
          <w:rFonts w:ascii="仿宋_GB2312" w:eastAsia="仿宋_GB2312" w:hAnsi="Segoe UI" w:cs="Segoe UI"/>
          <w:color w:val="000000" w:themeColor="text1"/>
          <w:kern w:val="0"/>
          <w:sz w:val="28"/>
          <w:szCs w:val="28"/>
        </w:rPr>
        <w:t>其</w:t>
      </w:r>
      <w:r>
        <w:rPr>
          <w:rFonts w:ascii="仿宋_GB2312" w:eastAsia="仿宋_GB2312" w:hAnsi="Segoe UI" w:cs="Segoe UI" w:hint="eastAsia"/>
          <w:color w:val="000000" w:themeColor="text1"/>
          <w:kern w:val="0"/>
          <w:sz w:val="28"/>
          <w:szCs w:val="28"/>
        </w:rPr>
        <w:t>家属悲痛至极，收拾衣物时翻出其曾购买的个人意外伤害保险</w:t>
      </w:r>
      <w:r w:rsidRPr="00FB0F78">
        <w:rPr>
          <w:rFonts w:ascii="仿宋_GB2312" w:eastAsia="仿宋_GB2312" w:hAnsi="Segoe UI" w:cs="Segoe UI" w:hint="eastAsia"/>
          <w:color w:val="000000" w:themeColor="text1"/>
          <w:kern w:val="0"/>
          <w:sz w:val="28"/>
          <w:szCs w:val="28"/>
        </w:rPr>
        <w:t>，</w:t>
      </w:r>
      <w:r>
        <w:rPr>
          <w:rFonts w:ascii="仿宋_GB2312" w:eastAsia="仿宋_GB2312" w:hAnsi="Segoe UI" w:cs="Segoe UI" w:hint="eastAsia"/>
          <w:color w:val="000000" w:themeColor="text1"/>
          <w:kern w:val="0"/>
          <w:sz w:val="28"/>
          <w:szCs w:val="28"/>
        </w:rPr>
        <w:t>家属向我司报案进行索赔处理。</w:t>
      </w:r>
    </w:p>
    <w:p w:rsidR="00D0704C" w:rsidRPr="00A53D64" w:rsidRDefault="00D0704C" w:rsidP="00D0704C">
      <w:pPr>
        <w:widowControl/>
        <w:spacing w:after="60"/>
        <w:ind w:leftChars="-1" w:left="-2" w:rightChars="40" w:right="84" w:firstLine="1"/>
        <w:rPr>
          <w:rFonts w:ascii="仿宋_GB2312" w:eastAsia="仿宋_GB2312" w:hAnsi="Segoe UI" w:cs="Segoe UI"/>
          <w:color w:val="404040"/>
          <w:kern w:val="0"/>
          <w:sz w:val="28"/>
          <w:szCs w:val="28"/>
        </w:rPr>
      </w:pPr>
      <w:r>
        <w:rPr>
          <w:rFonts w:ascii="仿宋_GB2312" w:eastAsia="仿宋_GB2312" w:hAnsi="Segoe UI" w:cs="Segoe UI" w:hint="eastAsia"/>
          <w:color w:val="404040"/>
          <w:kern w:val="0"/>
          <w:sz w:val="28"/>
          <w:szCs w:val="28"/>
        </w:rPr>
        <w:t xml:space="preserve"> </w:t>
      </w:r>
      <w:r>
        <w:rPr>
          <w:rFonts w:ascii="仿宋_GB2312" w:eastAsia="仿宋_GB2312" w:hAnsi="Segoe UI" w:cs="Segoe UI"/>
          <w:color w:val="404040"/>
          <w:kern w:val="0"/>
          <w:sz w:val="28"/>
          <w:szCs w:val="28"/>
        </w:rPr>
        <w:t xml:space="preserve">   </w:t>
      </w:r>
      <w:r w:rsidRPr="00FB0F78">
        <w:rPr>
          <w:rFonts w:ascii="仿宋_GB2312" w:eastAsia="仿宋_GB2312" w:hAnsi="Segoe UI" w:cs="Segoe UI"/>
          <w:color w:val="000000" w:themeColor="text1"/>
          <w:kern w:val="0"/>
          <w:sz w:val="28"/>
          <w:szCs w:val="28"/>
        </w:rPr>
        <w:t>我司理赔人员接到报案后第一时间到</w:t>
      </w:r>
      <w:r>
        <w:rPr>
          <w:rFonts w:ascii="仿宋_GB2312" w:eastAsia="仿宋_GB2312" w:hAnsi="Segoe UI" w:cs="Segoe UI" w:hint="eastAsia"/>
          <w:color w:val="000000" w:themeColor="text1"/>
          <w:kern w:val="0"/>
          <w:sz w:val="28"/>
          <w:szCs w:val="28"/>
        </w:rPr>
        <w:t>与</w:t>
      </w:r>
      <w:r>
        <w:rPr>
          <w:rFonts w:ascii="仿宋_GB2312" w:eastAsia="仿宋_GB2312" w:hAnsi="Segoe UI" w:cs="Segoe UI"/>
          <w:color w:val="000000" w:themeColor="text1"/>
          <w:kern w:val="0"/>
          <w:sz w:val="28"/>
          <w:szCs w:val="28"/>
        </w:rPr>
        <w:t>家属</w:t>
      </w:r>
      <w:r>
        <w:rPr>
          <w:rFonts w:ascii="仿宋_GB2312" w:eastAsia="仿宋_GB2312" w:hAnsi="Segoe UI" w:cs="Segoe UI" w:hint="eastAsia"/>
          <w:color w:val="000000" w:themeColor="text1"/>
          <w:kern w:val="0"/>
          <w:sz w:val="28"/>
          <w:szCs w:val="28"/>
        </w:rPr>
        <w:t>取得</w:t>
      </w:r>
      <w:r>
        <w:rPr>
          <w:rFonts w:ascii="仿宋_GB2312" w:eastAsia="仿宋_GB2312" w:hAnsi="Segoe UI" w:cs="Segoe UI"/>
          <w:color w:val="000000" w:themeColor="text1"/>
          <w:kern w:val="0"/>
          <w:sz w:val="28"/>
          <w:szCs w:val="28"/>
        </w:rPr>
        <w:t>联系</w:t>
      </w:r>
      <w:r>
        <w:rPr>
          <w:rFonts w:ascii="仿宋_GB2312" w:eastAsia="仿宋_GB2312" w:hAnsi="Segoe UI" w:cs="Segoe UI" w:hint="eastAsia"/>
          <w:color w:val="000000" w:themeColor="text1"/>
          <w:kern w:val="0"/>
          <w:sz w:val="28"/>
          <w:szCs w:val="28"/>
        </w:rPr>
        <w:t>，</w:t>
      </w:r>
      <w:r>
        <w:rPr>
          <w:rFonts w:ascii="仿宋_GB2312" w:eastAsia="仿宋_GB2312" w:hAnsi="Segoe UI" w:cs="Segoe UI"/>
          <w:color w:val="000000" w:themeColor="text1"/>
          <w:kern w:val="0"/>
          <w:sz w:val="28"/>
          <w:szCs w:val="28"/>
        </w:rPr>
        <w:t>对被保险人身份进行确认</w:t>
      </w:r>
      <w:r>
        <w:rPr>
          <w:rFonts w:ascii="仿宋_GB2312" w:eastAsia="仿宋_GB2312" w:hAnsi="Segoe UI" w:cs="Segoe UI" w:hint="eastAsia"/>
          <w:color w:val="000000" w:themeColor="text1"/>
          <w:kern w:val="0"/>
          <w:sz w:val="28"/>
          <w:szCs w:val="28"/>
        </w:rPr>
        <w:t>，根据</w:t>
      </w:r>
      <w:r>
        <w:rPr>
          <w:rFonts w:ascii="仿宋_GB2312" w:eastAsia="仿宋_GB2312" w:hAnsi="Segoe UI" w:cs="Segoe UI"/>
          <w:color w:val="000000" w:themeColor="text1"/>
          <w:kern w:val="0"/>
          <w:sz w:val="28"/>
          <w:szCs w:val="28"/>
        </w:rPr>
        <w:t>家属提供死亡证明</w:t>
      </w:r>
      <w:r>
        <w:rPr>
          <w:rFonts w:ascii="仿宋_GB2312" w:eastAsia="仿宋_GB2312" w:hAnsi="Segoe UI" w:cs="Segoe U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Segoe UI" w:cs="Segoe UI"/>
          <w:color w:val="000000" w:themeColor="text1"/>
          <w:kern w:val="0"/>
          <w:sz w:val="28"/>
          <w:szCs w:val="28"/>
        </w:rPr>
        <w:t>病例资料等进一步核实</w:t>
      </w:r>
      <w:r>
        <w:rPr>
          <w:rFonts w:ascii="仿宋_GB2312" w:eastAsia="仿宋_GB2312" w:hAnsi="Segoe UI" w:cs="Segoe UI" w:hint="eastAsia"/>
          <w:color w:val="000000" w:themeColor="text1"/>
          <w:kern w:val="0"/>
          <w:sz w:val="28"/>
          <w:szCs w:val="28"/>
        </w:rPr>
        <w:t>，经审核认定符合</w:t>
      </w:r>
      <w:r>
        <w:rPr>
          <w:rFonts w:ascii="仿宋_GB2312" w:eastAsia="仿宋_GB2312" w:hAnsi="Segoe UI" w:cs="Segoe UI"/>
          <w:bCs/>
          <w:color w:val="000000" w:themeColor="text1"/>
          <w:kern w:val="0"/>
          <w:sz w:val="28"/>
          <w:szCs w:val="28"/>
        </w:rPr>
        <w:t>保单约定猝死保险责任</w:t>
      </w:r>
      <w:r>
        <w:rPr>
          <w:rFonts w:ascii="仿宋_GB2312" w:eastAsia="仿宋_GB2312" w:hAnsi="Segoe UI" w:cs="Segoe UI" w:hint="eastAsia"/>
          <w:bCs/>
          <w:color w:val="000000" w:themeColor="text1"/>
          <w:kern w:val="0"/>
          <w:sz w:val="28"/>
          <w:szCs w:val="28"/>
        </w:rPr>
        <w:t>，一次性给与家属赔偿</w:t>
      </w:r>
      <w:r w:rsidRPr="00FB0F78">
        <w:rPr>
          <w:rFonts w:ascii="仿宋_GB2312" w:eastAsia="仿宋_GB2312" w:hAnsi="Segoe UI" w:cs="Segoe UI"/>
          <w:bCs/>
          <w:color w:val="000000" w:themeColor="text1"/>
          <w:kern w:val="0"/>
          <w:sz w:val="28"/>
          <w:szCs w:val="28"/>
        </w:rPr>
        <w:t>21</w:t>
      </w:r>
      <w:r>
        <w:rPr>
          <w:rFonts w:ascii="仿宋_GB2312" w:eastAsia="仿宋_GB2312" w:hAnsi="Segoe UI" w:cs="Segoe UI"/>
          <w:bCs/>
          <w:color w:val="000000" w:themeColor="text1"/>
          <w:kern w:val="0"/>
          <w:sz w:val="28"/>
          <w:szCs w:val="28"/>
        </w:rPr>
        <w:t>8000.00</w:t>
      </w:r>
      <w:r w:rsidRPr="00FB0F78">
        <w:rPr>
          <w:rFonts w:ascii="仿宋_GB2312" w:eastAsia="仿宋_GB2312" w:hAnsi="Segoe UI" w:cs="Segoe UI"/>
          <w:bCs/>
          <w:color w:val="000000" w:themeColor="text1"/>
          <w:kern w:val="0"/>
          <w:sz w:val="28"/>
          <w:szCs w:val="28"/>
        </w:rPr>
        <w:t>元</w:t>
      </w:r>
      <w:r>
        <w:rPr>
          <w:rFonts w:ascii="仿宋_GB2312" w:eastAsia="仿宋_GB2312" w:hAnsi="Segoe UI" w:cs="Segoe UI"/>
          <w:bCs/>
          <w:color w:val="000000" w:themeColor="text1"/>
          <w:sz w:val="28"/>
          <w:szCs w:val="28"/>
        </w:rPr>
        <w:t>身故</w:t>
      </w:r>
      <w:r w:rsidRPr="00FB0F78">
        <w:rPr>
          <w:rFonts w:ascii="仿宋_GB2312" w:eastAsia="仿宋_GB2312" w:hAnsi="Segoe UI" w:cs="Segoe UI"/>
          <w:bCs/>
          <w:color w:val="000000" w:themeColor="text1"/>
          <w:kern w:val="0"/>
          <w:sz w:val="28"/>
          <w:szCs w:val="28"/>
        </w:rPr>
        <w:t>赔偿</w:t>
      </w:r>
      <w:r>
        <w:rPr>
          <w:rFonts w:ascii="仿宋_GB2312" w:eastAsia="仿宋_GB2312" w:hAnsi="Segoe UI" w:cs="Segoe UI"/>
          <w:bCs/>
          <w:color w:val="000000" w:themeColor="text1"/>
          <w:kern w:val="0"/>
          <w:sz w:val="28"/>
          <w:szCs w:val="28"/>
        </w:rPr>
        <w:t>金</w:t>
      </w:r>
      <w:r w:rsidRPr="00FB0F78">
        <w:rPr>
          <w:rFonts w:ascii="仿宋_GB2312" w:eastAsia="仿宋_GB2312" w:hAnsi="Segoe UI" w:cs="Segoe UI" w:hint="eastAsia"/>
          <w:bCs/>
          <w:color w:val="000000" w:themeColor="text1"/>
          <w:sz w:val="28"/>
          <w:szCs w:val="28"/>
        </w:rPr>
        <w:t>。</w:t>
      </w:r>
    </w:p>
    <w:p w:rsidR="00D0704C" w:rsidRPr="00533725" w:rsidRDefault="00D0704C" w:rsidP="00D0704C">
      <w:pPr>
        <w:widowControl/>
        <w:spacing w:after="60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Ansi="Segoe UI" w:cs="Segoe UI"/>
          <w:bCs/>
          <w:color w:val="000000" w:themeColor="text1"/>
          <w:sz w:val="28"/>
          <w:szCs w:val="28"/>
        </w:rPr>
        <w:t>李大叔是家里顶梁柱</w:t>
      </w:r>
      <w:r>
        <w:rPr>
          <w:rFonts w:ascii="仿宋_GB2312" w:eastAsia="仿宋_GB2312" w:hAnsi="Segoe UI" w:cs="Segoe UI" w:hint="eastAsia"/>
          <w:bCs/>
          <w:color w:val="000000" w:themeColor="text1"/>
          <w:sz w:val="28"/>
          <w:szCs w:val="28"/>
        </w:rPr>
        <w:t>，突发</w:t>
      </w:r>
      <w:proofErr w:type="gramStart"/>
      <w:r>
        <w:rPr>
          <w:rFonts w:ascii="仿宋_GB2312" w:eastAsia="仿宋_GB2312" w:hAnsi="Segoe UI" w:cs="Segoe UI" w:hint="eastAsia"/>
          <w:bCs/>
          <w:color w:val="000000" w:themeColor="text1"/>
          <w:sz w:val="28"/>
          <w:szCs w:val="28"/>
        </w:rPr>
        <w:t>离世</w:t>
      </w:r>
      <w:r>
        <w:rPr>
          <w:rFonts w:ascii="仿宋_GB2312" w:eastAsia="仿宋_GB2312" w:hAnsi="Segoe UI" w:cs="Segoe UI"/>
          <w:bCs/>
          <w:color w:val="000000" w:themeColor="text1"/>
          <w:sz w:val="28"/>
          <w:szCs w:val="28"/>
        </w:rPr>
        <w:t>仅</w:t>
      </w:r>
      <w:proofErr w:type="gramEnd"/>
      <w:r>
        <w:rPr>
          <w:rFonts w:ascii="仿宋_GB2312" w:eastAsia="仿宋_GB2312" w:hAnsi="Segoe UI" w:cs="Segoe UI"/>
          <w:bCs/>
          <w:color w:val="000000" w:themeColor="text1"/>
          <w:sz w:val="28"/>
          <w:szCs w:val="28"/>
        </w:rPr>
        <w:t>使家庭趁沉浸在丧失亲人的悲痛中</w:t>
      </w:r>
      <w:r>
        <w:rPr>
          <w:rFonts w:ascii="仿宋_GB2312" w:eastAsia="仿宋_GB2312" w:hAnsi="Segoe UI" w:cs="Segoe UI" w:hint="eastAsia"/>
          <w:bCs/>
          <w:color w:val="000000" w:themeColor="text1"/>
          <w:sz w:val="28"/>
          <w:szCs w:val="28"/>
        </w:rPr>
        <w:t>，也使得</w:t>
      </w:r>
      <w:r>
        <w:rPr>
          <w:rFonts w:ascii="仿宋_GB2312" w:eastAsia="仿宋_GB2312" w:hAnsi="Segoe UI" w:cs="Segoe UI"/>
          <w:bCs/>
          <w:color w:val="000000" w:themeColor="text1"/>
          <w:sz w:val="28"/>
          <w:szCs w:val="28"/>
        </w:rPr>
        <w:t>今后的生活经济来源困扰着亲属</w:t>
      </w:r>
      <w:r>
        <w:rPr>
          <w:rFonts w:ascii="仿宋_GB2312" w:eastAsia="仿宋_GB2312" w:hAnsi="Segoe UI" w:cs="Segoe UI" w:hint="eastAsia"/>
          <w:bCs/>
          <w:color w:val="000000" w:themeColor="text1"/>
          <w:sz w:val="28"/>
          <w:szCs w:val="28"/>
        </w:rPr>
        <w:t>。</w:t>
      </w:r>
      <w:r w:rsidRPr="00FB0F78">
        <w:rPr>
          <w:rFonts w:ascii="仿宋_GB2312" w:eastAsia="仿宋_GB2312" w:hAnsi="Segoe UI" w:cs="Segoe UI" w:hint="eastAsia"/>
          <w:bCs/>
          <w:color w:val="000000" w:themeColor="text1"/>
          <w:sz w:val="28"/>
          <w:szCs w:val="28"/>
        </w:rPr>
        <w:t>我司对于</w:t>
      </w:r>
      <w:r w:rsidRPr="00FB0F78">
        <w:rPr>
          <w:rFonts w:ascii="仿宋_GB2312" w:eastAsia="仿宋_GB2312"/>
          <w:color w:val="000000" w:themeColor="text1"/>
          <w:sz w:val="28"/>
          <w:szCs w:val="28"/>
        </w:rPr>
        <w:t>突发事件积极响应</w:t>
      </w:r>
      <w:r w:rsidRPr="00FB0F78">
        <w:rPr>
          <w:rFonts w:ascii="仿宋_GB2312" w:eastAsia="仿宋_GB2312" w:hint="eastAsia"/>
          <w:color w:val="000000" w:themeColor="text1"/>
          <w:sz w:val="28"/>
          <w:szCs w:val="28"/>
        </w:rPr>
        <w:t>，及时介入处理</w:t>
      </w:r>
      <w:r>
        <w:rPr>
          <w:rFonts w:ascii="仿宋_GB2312" w:eastAsia="仿宋_GB2312" w:hint="eastAsia"/>
          <w:color w:val="000000" w:themeColor="text1"/>
          <w:sz w:val="28"/>
          <w:szCs w:val="28"/>
        </w:rPr>
        <w:t>，让家属获取</w:t>
      </w:r>
      <w:r w:rsidRPr="00FB0F78">
        <w:rPr>
          <w:rFonts w:ascii="仿宋_GB2312" w:eastAsia="仿宋_GB2312" w:hint="eastAsia"/>
          <w:color w:val="000000" w:themeColor="text1"/>
          <w:sz w:val="28"/>
          <w:szCs w:val="28"/>
        </w:rPr>
        <w:t>在事故发生时提供经济补偿，分</w:t>
      </w:r>
      <w:proofErr w:type="gramStart"/>
      <w:r w:rsidRPr="00FB0F78">
        <w:rPr>
          <w:rFonts w:ascii="仿宋_GB2312" w:eastAsia="仿宋_GB2312" w:hint="eastAsia"/>
          <w:color w:val="000000" w:themeColor="text1"/>
          <w:sz w:val="28"/>
          <w:szCs w:val="28"/>
        </w:rPr>
        <w:t>摊风险</w:t>
      </w:r>
      <w:proofErr w:type="gramEnd"/>
      <w:r w:rsidRPr="00FB0F78">
        <w:rPr>
          <w:rFonts w:ascii="仿宋_GB2312" w:eastAsia="仿宋_GB2312" w:hint="eastAsia"/>
          <w:color w:val="000000" w:themeColor="text1"/>
          <w:sz w:val="28"/>
          <w:szCs w:val="28"/>
        </w:rPr>
        <w:t>及责任赔偿的有效保障，也可</w:t>
      </w:r>
      <w:r w:rsidRPr="00FB0F78">
        <w:rPr>
          <w:rFonts w:ascii="仿宋_GB2312" w:eastAsia="仿宋_GB2312"/>
          <w:color w:val="000000" w:themeColor="text1"/>
          <w:sz w:val="28"/>
          <w:szCs w:val="28"/>
        </w:rPr>
        <w:t>避免受害家庭陷入经济危机</w:t>
      </w:r>
      <w:r w:rsidRPr="00FB0F78">
        <w:rPr>
          <w:rFonts w:ascii="仿宋_GB2312" w:eastAsia="仿宋_GB2312" w:hint="eastAsia"/>
          <w:color w:val="000000" w:themeColor="text1"/>
          <w:sz w:val="28"/>
          <w:szCs w:val="28"/>
        </w:rPr>
        <w:t>，是</w:t>
      </w:r>
      <w:r w:rsidRPr="00FB0F78">
        <w:rPr>
          <w:rFonts w:ascii="仿宋_GB2312" w:eastAsia="仿宋_GB2312"/>
          <w:color w:val="000000" w:themeColor="text1"/>
          <w:sz w:val="28"/>
          <w:szCs w:val="28"/>
        </w:rPr>
        <w:t>社会保障体系的重要补充</w:t>
      </w:r>
      <w:r w:rsidRPr="00FB0F78">
        <w:rPr>
          <w:rFonts w:ascii="仿宋_GB2312" w:eastAsia="仿宋_GB2312" w:hint="eastAsia"/>
          <w:color w:val="000000" w:themeColor="text1"/>
          <w:sz w:val="28"/>
          <w:szCs w:val="28"/>
        </w:rPr>
        <w:t>。</w:t>
      </w:r>
    </w:p>
    <w:p w:rsidR="00D0704C" w:rsidRPr="003B15B0" w:rsidRDefault="00D0704C" w:rsidP="00D0704C">
      <w:pPr>
        <w:widowControl/>
        <w:spacing w:after="60"/>
        <w:ind w:firstLineChars="200" w:firstLine="560"/>
        <w:rPr>
          <w:rFonts w:ascii="仿宋_GB2312" w:eastAsia="仿宋_GB2312" w:hAnsi="Segoe UI" w:cs="Segoe UI"/>
          <w:color w:val="404040"/>
          <w:kern w:val="0"/>
          <w:sz w:val="28"/>
          <w:szCs w:val="28"/>
        </w:rPr>
      </w:pPr>
    </w:p>
    <w:p w:rsidR="00EB4BD0" w:rsidRPr="00D0704C" w:rsidRDefault="00EB4BD0"/>
    <w:sectPr w:rsidR="00EB4BD0" w:rsidRPr="00D07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FE8"/>
    <w:rsid w:val="00015FE8"/>
    <w:rsid w:val="0053038B"/>
    <w:rsid w:val="00D0704C"/>
    <w:rsid w:val="00EB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42580"/>
  <w15:chartTrackingRefBased/>
  <w15:docId w15:val="{11E6CCA6-C84B-430D-A02D-F8EF9EFBE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04C"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D0704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D0704C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Strong"/>
    <w:basedOn w:val="a0"/>
    <w:uiPriority w:val="22"/>
    <w:qFormat/>
    <w:rsid w:val="00D070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郑青马</dc:creator>
  <cp:keywords/>
  <dc:description/>
  <cp:lastModifiedBy>郑青马</cp:lastModifiedBy>
  <cp:revision>4</cp:revision>
  <dcterms:created xsi:type="dcterms:W3CDTF">2025-04-10T02:28:00Z</dcterms:created>
  <dcterms:modified xsi:type="dcterms:W3CDTF">2025-04-10T02:30:00Z</dcterms:modified>
</cp:coreProperties>
</file>